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jc w:val="center"/>
        <w:rPr>
          <w:rFonts w:hint="default"/>
        </w:rPr>
      </w:pPr>
      <w:r>
        <w:rPr>
          <w:rFonts w:hint="default"/>
        </w:rPr>
        <w:t>大连海洋大学人事招聘系统使用指南</w:t>
      </w:r>
    </w:p>
    <w:p>
      <w:pPr>
        <w:numPr>
          <w:ilvl w:val="0"/>
          <w:numId w:val="0"/>
        </w:numPr>
        <w:rPr>
          <w:rFonts w:hint="default"/>
        </w:rPr>
      </w:pPr>
    </w:p>
    <w:p>
      <w:pPr>
        <w:numPr>
          <w:ilvl w:val="0"/>
          <w:numId w:val="1"/>
        </w:numPr>
        <w:rPr>
          <w:rFonts w:hint="default"/>
        </w:rPr>
      </w:pPr>
      <w:r>
        <w:rPr>
          <w:rFonts w:hint="default"/>
        </w:rPr>
        <w:t>大连海洋大学人事招聘系统，登录大连海洋大学组织人事部网站（http://zzrs.dlou.edu.cn/），“系统服务”栏目下“人事招聘系统”。</w:t>
      </w:r>
    </w:p>
    <w:p>
      <w:pPr>
        <w:numPr>
          <w:ilvl w:val="0"/>
          <w:numId w:val="1"/>
        </w:numPr>
        <w:rPr>
          <w:rFonts w:hint="default"/>
        </w:rPr>
      </w:pPr>
      <w:r>
        <w:t>请使用现代浏览器访问大连海洋大学人事招聘系统，如谷歌Chrome，火狐Firefox，</w:t>
      </w:r>
      <w:r>
        <w:rPr>
          <w:rFonts w:hint="eastAsia"/>
        </w:rPr>
        <w:t>Safari</w:t>
      </w:r>
      <w:r>
        <w:rPr>
          <w:rFonts w:hint="default"/>
        </w:rPr>
        <w:t>，或者QQ、360、遨游等双核浏览器的</w:t>
      </w:r>
      <w:r>
        <w:rPr>
          <w:rFonts w:hint="default"/>
          <w:color w:val="FF0000"/>
        </w:rPr>
        <w:t>极速模式</w:t>
      </w:r>
      <w:r>
        <w:rPr>
          <w:rFonts w:hint="default"/>
        </w:rPr>
        <w:t>。本系统不兼容IE低版本浏览器，在使用过程中发现错误提示，请先检查浏览器是否符合要求。</w:t>
      </w:r>
    </w:p>
    <w:p>
      <w:pPr>
        <w:numPr>
          <w:ilvl w:val="0"/>
          <w:numId w:val="1"/>
        </w:numPr>
        <w:rPr>
          <w:rFonts w:hint="default"/>
        </w:rPr>
      </w:pPr>
      <w:r>
        <w:rPr>
          <w:rFonts w:hint="default"/>
        </w:rPr>
        <w:t>登录</w:t>
      </w:r>
    </w:p>
    <w:p>
      <w:pPr>
        <w:numPr>
          <w:ilvl w:val="0"/>
          <w:numId w:val="0"/>
        </w:numPr>
        <w:rPr>
          <w:rFonts w:hint="default"/>
        </w:rPr>
      </w:pPr>
      <w:r>
        <w:drawing>
          <wp:inline distT="0" distB="0" distL="114300" distR="114300">
            <wp:extent cx="5267960" cy="2782570"/>
            <wp:effectExtent l="0" t="0" r="1524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82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</w:rPr>
      </w:pPr>
      <w:r>
        <w:rPr>
          <w:rFonts w:hint="default"/>
        </w:rPr>
        <w:t>使用报名时提供的手机号登录。</w:t>
      </w:r>
    </w:p>
    <w:p>
      <w:pPr>
        <w:numPr>
          <w:ilvl w:val="0"/>
          <w:numId w:val="2"/>
        </w:numPr>
        <w:rPr>
          <w:rFonts w:hint="default"/>
        </w:rPr>
      </w:pPr>
      <w:r>
        <w:rPr>
          <w:rFonts w:hint="default"/>
        </w:rPr>
        <w:t>登录密码为您报名时提供的身份证号码后6位。最后一位是字母的，请使用小写字母x。</w:t>
      </w:r>
    </w:p>
    <w:p>
      <w:pPr>
        <w:numPr>
          <w:ilvl w:val="0"/>
          <w:numId w:val="2"/>
        </w:numPr>
        <w:rPr>
          <w:rFonts w:hint="default"/>
        </w:rPr>
      </w:pPr>
      <w:r>
        <w:rPr>
          <w:rFonts w:hint="default"/>
        </w:rPr>
        <w:t>登录时如果提示账号不存在，请确认是否已在报名时间内完成报名。若已完成报名，请将问题以邮件形式发送至szk@dlou.edu.cn，我们会为您核对报名信息。（邮件须写清姓名、手机号、身份证号、所报岗位及问题）</w:t>
      </w:r>
    </w:p>
    <w:p>
      <w:pPr>
        <w:numPr>
          <w:ilvl w:val="0"/>
          <w:numId w:val="2"/>
        </w:numPr>
        <w:rPr>
          <w:rFonts w:hint="default"/>
        </w:rPr>
      </w:pPr>
      <w:r>
        <w:rPr>
          <w:rFonts w:hint="default"/>
        </w:rPr>
        <w:t>登录时如果提示密码错误，可在登录界面点击“忘记密码”，通过短信验证码重置密码。</w:t>
      </w:r>
    </w:p>
    <w:p>
      <w:pPr>
        <w:numPr>
          <w:ilvl w:val="0"/>
          <w:numId w:val="2"/>
        </w:numPr>
        <w:rPr>
          <w:rFonts w:hint="default"/>
        </w:rPr>
      </w:pPr>
      <w:r>
        <w:rPr>
          <w:rFonts w:hint="default"/>
          <w:color w:val="FF0000"/>
        </w:rPr>
        <w:t>此系统不接受新报名申请</w:t>
      </w:r>
      <w:r>
        <w:rPr>
          <w:rFonts w:hint="default"/>
        </w:rPr>
        <w:t>。</w:t>
      </w:r>
    </w:p>
    <w:p>
      <w:pPr>
        <w:numPr>
          <w:ilvl w:val="0"/>
          <w:numId w:val="2"/>
        </w:numPr>
        <w:rPr>
          <w:rFonts w:hint="default"/>
        </w:rPr>
      </w:pPr>
      <w:r>
        <w:rPr>
          <w:rFonts w:hint="default"/>
          <w:color w:val="FF0000"/>
        </w:rPr>
        <w:t>登录系统后，请及时修改密码</w:t>
      </w:r>
      <w:r>
        <w:rPr>
          <w:rFonts w:hint="default"/>
        </w:rPr>
        <w:t>。</w:t>
      </w:r>
    </w:p>
    <w:p>
      <w:pPr>
        <w:numPr>
          <w:ilvl w:val="0"/>
          <w:numId w:val="1"/>
        </w:numPr>
        <w:rPr>
          <w:rFonts w:hint="default"/>
        </w:rPr>
      </w:pPr>
      <w:r>
        <w:rPr>
          <w:rFonts w:hint="default"/>
        </w:rPr>
        <w:t>开始填报应聘材料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245" cy="5170805"/>
            <wp:effectExtent l="0" t="0" r="2095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5170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default"/>
        </w:rPr>
      </w:pPr>
      <w:r>
        <w:rPr>
          <w:rFonts w:hint="default"/>
        </w:rPr>
        <w:t>在系统首页点击“立即报名”按钮，进入填报页面。</w:t>
      </w:r>
    </w:p>
    <w:p>
      <w:pPr>
        <w:numPr>
          <w:ilvl w:val="0"/>
          <w:numId w:val="3"/>
        </w:numPr>
        <w:rPr>
          <w:rFonts w:hint="default"/>
        </w:rPr>
      </w:pPr>
      <w:r>
        <w:rPr>
          <w:rFonts w:hint="default"/>
        </w:rPr>
        <w:t>如果首页报名按钮不可点击或者未显示，表示您在邮件报名环节未报名成功。</w:t>
      </w:r>
    </w:p>
    <w:p>
      <w:pPr>
        <w:numPr>
          <w:ilvl w:val="0"/>
          <w:numId w:val="3"/>
        </w:numPr>
        <w:rPr>
          <w:rFonts w:hint="default"/>
        </w:rPr>
      </w:pPr>
      <w:r>
        <w:rPr>
          <w:rFonts w:hint="default"/>
          <w:color w:val="FF0000"/>
        </w:rPr>
        <w:t>系统中涉及所有上传文件均为图片格式，后缀名可以为（.jpg/.jpeg/.png）,文件尺寸小于10M，请确保图片清晰、角度正确</w:t>
      </w:r>
      <w:r>
        <w:rPr>
          <w:rFonts w:hint="default"/>
        </w:rPr>
        <w:t>。</w:t>
      </w:r>
    </w:p>
    <w:p>
      <w:pPr>
        <w:numPr>
          <w:ilvl w:val="0"/>
          <w:numId w:val="1"/>
        </w:numPr>
        <w:rPr>
          <w:rFonts w:hint="default"/>
        </w:rPr>
      </w:pPr>
      <w:r>
        <w:rPr>
          <w:rFonts w:hint="default"/>
        </w:rPr>
        <w:t>选择岗位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325" cy="3566160"/>
            <wp:effectExtent l="0" t="0" r="15875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</w:pPr>
      <w:r>
        <w:t>本次招聘已根据邮件报名信息为您勾选岗位。此步骤无需重新选择岗位，直接点击“下一步”按钮，打开预览当前岗位信息界面。</w:t>
      </w:r>
    </w:p>
    <w:p>
      <w:pPr>
        <w:numPr>
          <w:ilvl w:val="0"/>
          <w:numId w:val="4"/>
        </w:numPr>
        <w:rPr>
          <w:rFonts w:hint="default"/>
        </w:rPr>
      </w:pPr>
      <w:r>
        <w:rPr>
          <w:rFonts w:hint="default"/>
        </w:rPr>
        <w:t>在预览岗位信息界面，请仔细阅读岗位说明及应聘条件，并点击“确定应聘该岗位”进入下一步骤。</w:t>
      </w:r>
    </w:p>
    <w:p>
      <w:pPr>
        <w:numPr>
          <w:ilvl w:val="0"/>
          <w:numId w:val="1"/>
        </w:numPr>
        <w:rPr>
          <w:rFonts w:hint="default"/>
        </w:rPr>
      </w:pPr>
      <w:r>
        <w:rPr>
          <w:rFonts w:hint="default"/>
        </w:rPr>
        <w:t>填写基本信息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245" cy="5132070"/>
            <wp:effectExtent l="0" t="0" r="20955" b="241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5132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1849120"/>
            <wp:effectExtent l="0" t="0" r="15875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49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</w:pPr>
      <w:r>
        <w:t>红色星号表示该项为必填项</w:t>
      </w:r>
    </w:p>
    <w:p>
      <w:pPr>
        <w:numPr>
          <w:ilvl w:val="0"/>
          <w:numId w:val="5"/>
        </w:numPr>
        <w:rPr>
          <w:rFonts w:hint="default"/>
        </w:rPr>
      </w:pPr>
      <w:r>
        <w:rPr>
          <w:rFonts w:hint="default"/>
        </w:rPr>
        <w:t>二寸免冠证件照，点击“照片”选框，选择本地图片上传。请确保照片清晰、角度正确。</w:t>
      </w:r>
    </w:p>
    <w:p>
      <w:pPr>
        <w:numPr>
          <w:ilvl w:val="0"/>
          <w:numId w:val="5"/>
        </w:numPr>
        <w:rPr>
          <w:rFonts w:hint="default"/>
        </w:rPr>
      </w:pPr>
      <w:r>
        <w:rPr>
          <w:rFonts w:hint="default"/>
        </w:rPr>
        <w:t>身份证扫描件，分别点击“正面”、“背面”选框，选择本地图片上传。</w:t>
      </w:r>
    </w:p>
    <w:p>
      <w:pPr>
        <w:numPr>
          <w:ilvl w:val="0"/>
          <w:numId w:val="5"/>
        </w:numPr>
        <w:rPr>
          <w:rFonts w:hint="default"/>
        </w:rPr>
      </w:pPr>
      <w:r>
        <w:rPr>
          <w:rFonts w:hint="default"/>
        </w:rPr>
        <w:t>无工作经历，“参加工作时间”项请留空。</w:t>
      </w:r>
    </w:p>
    <w:p>
      <w:pPr>
        <w:numPr>
          <w:ilvl w:val="0"/>
          <w:numId w:val="5"/>
        </w:numPr>
        <w:rPr>
          <w:rFonts w:hint="default"/>
        </w:rPr>
      </w:pPr>
      <w:r>
        <w:rPr>
          <w:rFonts w:hint="default"/>
        </w:rPr>
        <w:t>点击“下一步”，打开基本信息确认界面，检查无误，点击“准确无误，下一步”按钮，进入下一步骤。</w:t>
      </w:r>
    </w:p>
    <w:p>
      <w:pPr>
        <w:numPr>
          <w:ilvl w:val="0"/>
          <w:numId w:val="1"/>
        </w:numPr>
        <w:rPr>
          <w:rFonts w:hint="default"/>
        </w:rPr>
      </w:pPr>
      <w:r>
        <w:rPr>
          <w:rFonts w:hint="default"/>
        </w:rPr>
        <w:t>填写学习/工作经历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245" cy="5236210"/>
            <wp:effectExtent l="0" t="0" r="20955" b="215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5236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</w:pPr>
      <w:r>
        <w:t>学习经历和工作经历均可填写多条记录，点击“添加学习经历”/“添加工作经历”按钮可新增一条经历记录。</w:t>
      </w:r>
    </w:p>
    <w:p>
      <w:pPr>
        <w:numPr>
          <w:ilvl w:val="0"/>
          <w:numId w:val="6"/>
        </w:numPr>
        <w:rPr>
          <w:color w:val="FF0000"/>
          <w:sz w:val="28"/>
          <w:szCs w:val="36"/>
        </w:rPr>
      </w:pPr>
      <w:r>
        <w:rPr>
          <w:rFonts w:hint="eastAsia"/>
          <w:color w:val="FF0000"/>
          <w:sz w:val="28"/>
          <w:szCs w:val="36"/>
        </w:rPr>
        <w:t>国外院校毕业生</w:t>
      </w:r>
      <w:r>
        <w:rPr>
          <w:rFonts w:hint="eastAsia"/>
          <w:color w:val="FF0000"/>
          <w:sz w:val="28"/>
          <w:szCs w:val="36"/>
          <w:lang w:val="en-US" w:eastAsia="zh-CN"/>
        </w:rPr>
        <w:t>在毕业证、学位证栏均上传教育部留学服务中心所开具的国外学历学位认证书。</w:t>
      </w:r>
    </w:p>
    <w:p>
      <w:pPr>
        <w:numPr>
          <w:ilvl w:val="0"/>
          <w:numId w:val="6"/>
        </w:numPr>
        <w:rPr>
          <w:color w:val="FF0000"/>
          <w:sz w:val="28"/>
          <w:szCs w:val="36"/>
        </w:rPr>
      </w:pPr>
      <w:r>
        <w:rPr>
          <w:rFonts w:hint="eastAsia"/>
          <w:color w:val="FF0000"/>
          <w:sz w:val="28"/>
          <w:szCs w:val="36"/>
          <w:lang w:val="en-US" w:eastAsia="zh-CN"/>
        </w:rPr>
        <w:t>暂未取得证书的应届毕业生，须在毕业证、学位证栏均上传2020年预毕业证明（如国外留学人员，须提供驻外使领馆出具的《留学回国人员证明》及国外毕业院校出具的预毕业证明（附成绩单），分别上传至毕业证、学位证栏）。</w:t>
      </w:r>
    </w:p>
    <w:p>
      <w:pPr>
        <w:numPr>
          <w:ilvl w:val="0"/>
          <w:numId w:val="6"/>
        </w:numPr>
        <w:rPr>
          <w:rFonts w:hint="default"/>
        </w:rPr>
      </w:pPr>
      <w:r>
        <w:rPr>
          <w:rFonts w:hint="default"/>
        </w:rPr>
        <w:t>无工作经历，工作经历栏</w:t>
      </w:r>
      <w:r>
        <w:rPr>
          <w:rFonts w:hint="eastAsia"/>
          <w:lang w:val="en-US" w:eastAsia="zh-CN"/>
        </w:rPr>
        <w:t>可不填写</w:t>
      </w:r>
      <w:r>
        <w:rPr>
          <w:rFonts w:hint="default"/>
        </w:rPr>
        <w:t>。</w:t>
      </w:r>
    </w:p>
    <w:p>
      <w:pPr>
        <w:numPr>
          <w:ilvl w:val="0"/>
          <w:numId w:val="6"/>
        </w:numPr>
        <w:rPr>
          <w:rFonts w:hint="default"/>
        </w:rPr>
      </w:pPr>
      <w:r>
        <w:rPr>
          <w:rFonts w:hint="default"/>
        </w:rPr>
        <w:t>填报的所有学习经历中，有且仅有一条记录勾选“最高学历”选项。</w:t>
      </w:r>
    </w:p>
    <w:p>
      <w:pPr>
        <w:numPr>
          <w:ilvl w:val="0"/>
          <w:numId w:val="6"/>
        </w:numPr>
        <w:rPr>
          <w:rFonts w:hint="default"/>
        </w:rPr>
      </w:pPr>
      <w:r>
        <w:rPr>
          <w:rFonts w:hint="default"/>
        </w:rPr>
        <w:t>毕业证书扫描件和学位证书扫描件分别点击“毕业证书”和“学位证书”框，</w:t>
      </w:r>
      <w:bookmarkStart w:id="0" w:name="_GoBack"/>
      <w:bookmarkEnd w:id="0"/>
      <w:r>
        <w:rPr>
          <w:rFonts w:hint="default"/>
        </w:rPr>
        <w:t>选择本地文件上传，如果未上传扫描件，视为该条记录信息无效。</w:t>
      </w:r>
    </w:p>
    <w:p>
      <w:pPr>
        <w:numPr>
          <w:ilvl w:val="0"/>
          <w:numId w:val="6"/>
        </w:numPr>
        <w:rPr>
          <w:rFonts w:hint="default"/>
        </w:rPr>
      </w:pPr>
      <w:r>
        <w:rPr>
          <w:rFonts w:hint="default"/>
        </w:rPr>
        <w:t>点击“下一步”按钮，打开确认信息界面，检查无误，点击“准确无误，下一步”按钮，进入下一步骤。</w:t>
      </w:r>
    </w:p>
    <w:p>
      <w:pPr>
        <w:numPr>
          <w:ilvl w:val="0"/>
          <w:numId w:val="1"/>
        </w:numPr>
        <w:rPr>
          <w:rFonts w:hint="default"/>
        </w:rPr>
      </w:pPr>
      <w:r>
        <w:rPr>
          <w:rFonts w:hint="default"/>
        </w:rPr>
        <w:t>填写证书材料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245" cy="3484245"/>
            <wp:effectExtent l="0" t="0" r="20955" b="209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484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</w:pPr>
      <w:r>
        <w:t>证书材料可添加多条记录，点击“添加证书材料”按钮新增一条记录。</w:t>
      </w:r>
    </w:p>
    <w:p>
      <w:pPr>
        <w:numPr>
          <w:ilvl w:val="0"/>
          <w:numId w:val="7"/>
        </w:numPr>
        <w:rPr>
          <w:rFonts w:hint="default"/>
        </w:rPr>
      </w:pPr>
      <w:r>
        <w:rPr>
          <w:rFonts w:hint="default"/>
        </w:rPr>
        <w:t>选择“证书类型”，根据不同证书类型填写相应信息。</w:t>
      </w:r>
    </w:p>
    <w:p>
      <w:pPr>
        <w:numPr>
          <w:ilvl w:val="0"/>
          <w:numId w:val="7"/>
        </w:numPr>
        <w:rPr>
          <w:rFonts w:hint="default"/>
        </w:rPr>
      </w:pPr>
      <w:r>
        <w:rPr>
          <w:rFonts w:hint="default"/>
        </w:rPr>
        <w:t>点击“证书”框，选择本地图片文件，上传证书扫描件。</w:t>
      </w:r>
    </w:p>
    <w:p>
      <w:pPr>
        <w:numPr>
          <w:ilvl w:val="0"/>
          <w:numId w:val="7"/>
        </w:numPr>
        <w:rPr>
          <w:rFonts w:hint="default"/>
        </w:rPr>
      </w:pPr>
      <w:r>
        <w:rPr>
          <w:rFonts w:hint="default"/>
        </w:rPr>
        <w:t>在岗位信息页面有详细的证书材料要求，请根据各个岗位要求提交相应证书。如：组织员岗位，需上传报名表、党员证明。</w:t>
      </w:r>
    </w:p>
    <w:p>
      <w:pPr>
        <w:numPr>
          <w:ilvl w:val="0"/>
          <w:numId w:val="7"/>
        </w:numPr>
        <w:rPr>
          <w:rFonts w:hint="default"/>
          <w:sz w:val="28"/>
          <w:szCs w:val="36"/>
        </w:rPr>
      </w:pPr>
      <w:r>
        <w:rPr>
          <w:rFonts w:hint="default"/>
          <w:color w:val="FF0000"/>
          <w:sz w:val="28"/>
          <w:szCs w:val="36"/>
        </w:rPr>
        <w:t>证书类型中“报名表”项目为必填项，请根据招聘公告要求，下载报名表，填写完成后本人手写签字、扫描上传</w:t>
      </w:r>
      <w:r>
        <w:rPr>
          <w:rFonts w:hint="default"/>
          <w:sz w:val="28"/>
          <w:szCs w:val="36"/>
        </w:rPr>
        <w:t>。</w:t>
      </w:r>
    </w:p>
    <w:p>
      <w:pPr>
        <w:numPr>
          <w:ilvl w:val="0"/>
          <w:numId w:val="0"/>
        </w:numPr>
        <w:rPr>
          <w:rFonts w:hint="default"/>
        </w:rPr>
      </w:pPr>
      <w:r>
        <w:rPr>
          <w:rFonts w:hint="eastAsia"/>
          <w:lang w:val="en-US" w:eastAsia="zh-CN"/>
        </w:rPr>
        <w:t>6.</w:t>
      </w:r>
      <w:r>
        <w:rPr>
          <w:rFonts w:hint="default"/>
        </w:rPr>
        <w:t>点击“下一步”按钮，打开确认信息界面，检查无误，点击“准确无误，下一步”按钮，进入下一步骤。</w:t>
      </w:r>
    </w:p>
    <w:p>
      <w:pPr>
        <w:numPr>
          <w:ilvl w:val="0"/>
          <w:numId w:val="1"/>
        </w:numPr>
        <w:rPr>
          <w:rFonts w:hint="default"/>
        </w:rPr>
      </w:pPr>
      <w:r>
        <w:rPr>
          <w:rFonts w:hint="default"/>
        </w:rPr>
        <w:t>完成填报</w:t>
      </w:r>
    </w:p>
    <w:p>
      <w:pPr>
        <w:numPr>
          <w:ilvl w:val="0"/>
          <w:numId w:val="8"/>
        </w:numPr>
        <w:rPr>
          <w:rFonts w:hint="default"/>
        </w:rPr>
      </w:pPr>
      <w:r>
        <w:rPr>
          <w:rFonts w:hint="default"/>
        </w:rPr>
        <w:t>进入完成填报页面，请再次核对检查填报信息的准确性。如果需要修改，请点击“上一步”按钮进行修改。</w:t>
      </w:r>
    </w:p>
    <w:p>
      <w:pPr>
        <w:numPr>
          <w:ilvl w:val="0"/>
          <w:numId w:val="8"/>
        </w:numPr>
        <w:rPr>
          <w:rFonts w:hint="default"/>
        </w:rPr>
      </w:pPr>
      <w:r>
        <w:rPr>
          <w:rFonts w:hint="default"/>
        </w:rPr>
        <w:t>在页面底部，点击“确定提交”按钮。至此，您的报名材料填报工作即已完成。</w:t>
      </w:r>
    </w:p>
    <w:p>
      <w:pPr>
        <w:numPr>
          <w:ilvl w:val="0"/>
          <w:numId w:val="8"/>
        </w:numPr>
        <w:rPr>
          <w:rFonts w:hint="default"/>
        </w:rPr>
      </w:pPr>
      <w:r>
        <w:rPr>
          <w:rFonts w:hint="default"/>
        </w:rPr>
        <w:t>下一次进入本系统，在首页可点击“查看应聘详情”按钮，查看应聘进度。</w:t>
      </w:r>
    </w:p>
    <w:p>
      <w:pPr>
        <w:numPr>
          <w:ilvl w:val="0"/>
          <w:numId w:val="1"/>
        </w:numPr>
        <w:rPr>
          <w:rFonts w:hint="default"/>
        </w:rPr>
      </w:pPr>
      <w:r>
        <w:rPr>
          <w:rFonts w:hint="default"/>
        </w:rPr>
        <w:t>查看应聘详情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325" cy="2551430"/>
            <wp:effectExtent l="0" t="0" r="15875" b="139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51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</w:pPr>
      <w:r>
        <w:t>点击右上角“刷新”按钮，可以刷新当前应聘状态。在系统界面中点击任意按钮，如果出现错误提示，可尝试点击“刷新”按钮以同步最新数据。</w:t>
      </w:r>
    </w:p>
    <w:p>
      <w:pPr>
        <w:numPr>
          <w:ilvl w:val="0"/>
          <w:numId w:val="9"/>
        </w:numPr>
        <w:rPr>
          <w:rFonts w:hint="default"/>
        </w:rPr>
      </w:pPr>
      <w:r>
        <w:rPr>
          <w:rFonts w:hint="default"/>
        </w:rPr>
        <w:t>系统在未关闭应聘资料填报功能前，并且您的应聘申请尚未审核，您可以点击“撤回应聘申请”按钮，以重新编辑应聘资料。</w:t>
      </w:r>
    </w:p>
    <w:p>
      <w:pPr>
        <w:numPr>
          <w:ilvl w:val="0"/>
          <w:numId w:val="9"/>
        </w:numPr>
        <w:rPr>
          <w:rFonts w:hint="default"/>
        </w:rPr>
      </w:pPr>
      <w:r>
        <w:rPr>
          <w:rFonts w:hint="default"/>
        </w:rPr>
        <w:t>如果您的应聘申请材料未通过审核，并且系统未关闭应聘资料填报功能，您可以点击“重新填报”按钮，根据审核拒绝理由修改应聘资料。</w:t>
      </w:r>
      <w:r>
        <w:rPr>
          <w:rFonts w:hint="default"/>
          <w:color w:val="FF0000"/>
        </w:rPr>
        <w:t>如果您确实不符合当前岗位条件要求，请勿重复提交</w:t>
      </w:r>
      <w:r>
        <w:rPr>
          <w:rFonts w:hint="default"/>
        </w:rPr>
        <w:t>。</w:t>
      </w:r>
    </w:p>
    <w:p>
      <w:pPr>
        <w:numPr>
          <w:ilvl w:val="0"/>
          <w:numId w:val="9"/>
        </w:numPr>
        <w:rPr>
          <w:rFonts w:hint="default"/>
        </w:rPr>
      </w:pPr>
      <w:r>
        <w:rPr>
          <w:rFonts w:hint="default"/>
        </w:rPr>
        <w:t>此后，请关注应聘详情页，应聘过程信息变更均会在此界面显示。如下图，报名成功状态显示“报名成功，等待打印准考证”。</w:t>
      </w:r>
    </w:p>
    <w:p>
      <w:pPr>
        <w:numPr>
          <w:ilvl w:val="0"/>
          <w:numId w:val="0"/>
        </w:numPr>
        <w:rPr>
          <w:rFonts w:hint="default"/>
        </w:rPr>
      </w:pPr>
      <w:r>
        <w:drawing>
          <wp:inline distT="0" distB="0" distL="114300" distR="114300">
            <wp:extent cx="5265420" cy="866775"/>
            <wp:effectExtent l="0" t="0" r="17780" b="222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</w:rPr>
      </w:pPr>
      <w:r>
        <w:rPr>
          <w:rFonts w:hint="default"/>
        </w:rPr>
        <w:t>打印准考证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150" cy="1301750"/>
            <wp:effectExtent l="0" t="0" r="19050" b="190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0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rPr>
          <w:rFonts w:hint="default"/>
        </w:rPr>
      </w:pPr>
      <w:r>
        <w:t>当系统开启打印准考证后，您可以在“应聘详情”页面找到“下载并打印准考证”按钮。点击此按钮，将下载您的准考证PDF文件。请自行打印。</w:t>
      </w:r>
    </w:p>
    <w:p>
      <w:pPr>
        <w:numPr>
          <w:ilvl w:val="0"/>
          <w:numId w:val="1"/>
        </w:numPr>
        <w:rPr>
          <w:rFonts w:hint="default"/>
        </w:rPr>
      </w:pPr>
      <w:r>
        <w:rPr>
          <w:rFonts w:hint="default"/>
        </w:rPr>
        <w:t>查询成绩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2245" cy="2118995"/>
            <wp:effectExtent l="0" t="0" r="20955" b="146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18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rPr>
          <w:rFonts w:hint="default"/>
        </w:rPr>
      </w:pPr>
      <w:r>
        <w:rPr>
          <w:rFonts w:hint="default"/>
        </w:rPr>
        <w:t>当线下笔试完成后，请关注“应聘详情”页面，笔试成绩一旦发布，您可以查看到笔试成绩。</w:t>
      </w:r>
    </w:p>
    <w:p>
      <w:pPr>
        <w:numPr>
          <w:ilvl w:val="0"/>
          <w:numId w:val="11"/>
        </w:numPr>
        <w:rPr>
          <w:rFonts w:hint="default"/>
        </w:rPr>
      </w:pPr>
      <w:r>
        <w:rPr>
          <w:rFonts w:hint="default"/>
        </w:rPr>
        <w:t>当笔试结果公布后，您可以在此界面查看笔试结果，如下图</w:t>
      </w:r>
    </w:p>
    <w:p>
      <w:pPr>
        <w:numPr>
          <w:ilvl w:val="0"/>
          <w:numId w:val="0"/>
        </w:numPr>
        <w:rPr>
          <w:rFonts w:hint="default"/>
        </w:rPr>
      </w:pPr>
      <w:r>
        <w:drawing>
          <wp:inline distT="0" distB="0" distL="114300" distR="114300">
            <wp:extent cx="5267325" cy="2062480"/>
            <wp:effectExtent l="0" t="0" r="15875" b="203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rPr>
          <w:rFonts w:hint="default"/>
        </w:rPr>
      </w:pPr>
      <w:r>
        <w:rPr>
          <w:rFonts w:hint="default"/>
        </w:rPr>
        <w:t>当面试完成后，同样在此界面可以查询到面试成绩。</w:t>
      </w:r>
    </w:p>
    <w:p>
      <w:pPr>
        <w:numPr>
          <w:ilvl w:val="0"/>
          <w:numId w:val="0"/>
        </w:numPr>
        <w:rPr>
          <w:rFonts w:hint="default"/>
        </w:rPr>
      </w:pPr>
      <w:r>
        <w:drawing>
          <wp:inline distT="0" distB="0" distL="114300" distR="114300">
            <wp:extent cx="5267960" cy="3053080"/>
            <wp:effectExtent l="0" t="0" r="15240" b="203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53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</w:rPr>
      </w:pPr>
      <w:r>
        <w:rPr>
          <w:rFonts w:hint="default"/>
        </w:rPr>
        <w:t>应聘结果</w:t>
      </w:r>
    </w:p>
    <w:p>
      <w:pPr>
        <w:numPr>
          <w:ilvl w:val="0"/>
          <w:numId w:val="0"/>
        </w:numPr>
        <w:rPr>
          <w:rFonts w:hint="default"/>
        </w:rPr>
      </w:pPr>
      <w:r>
        <w:drawing>
          <wp:inline distT="0" distB="0" distL="114300" distR="114300">
            <wp:extent cx="5264785" cy="1144905"/>
            <wp:effectExtent l="0" t="0" r="18415" b="2349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</w:rPr>
      </w:pPr>
      <w:r>
        <w:drawing>
          <wp:inline distT="0" distB="0" distL="114300" distR="114300">
            <wp:extent cx="5264785" cy="1129030"/>
            <wp:effectExtent l="0" t="0" r="18415" b="1397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DejaVu Sans">
    <w:altName w:val="Times New Roman"/>
    <w:panose1 w:val="02020603050405020304"/>
    <w:charset w:val="00"/>
    <w:family w:val="roman"/>
    <w:pitch w:val="default"/>
    <w:sig w:usb0="00000000" w:usb1="00000000" w:usb2="00000008" w:usb3="00000000" w:csb0="000001FF" w:csb1="00000000"/>
  </w:font>
  <w:font w:name="方正黑体_GBK">
    <w:altName w:val="微软雅黑"/>
    <w:panose1 w:val="02000000000000000000"/>
    <w:charset w:val="00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Glyphicons Halfling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3138A7"/>
    <w:multiLevelType w:val="singleLevel"/>
    <w:tmpl w:val="5F3138A7"/>
    <w:lvl w:ilvl="0" w:tentative="0">
      <w:start w:val="1"/>
      <w:numFmt w:val="chineseCounting"/>
      <w:suff w:val="nothing"/>
      <w:lvlText w:val="%1、"/>
      <w:lvlJc w:val="left"/>
    </w:lvl>
  </w:abstractNum>
  <w:abstractNum w:abstractNumId="1">
    <w:nsid w:val="5F313944"/>
    <w:multiLevelType w:val="singleLevel"/>
    <w:tmpl w:val="5F313944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5F313B81"/>
    <w:multiLevelType w:val="singleLevel"/>
    <w:tmpl w:val="5F313B81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5F313D3F"/>
    <w:multiLevelType w:val="singleLevel"/>
    <w:tmpl w:val="5F313D3F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5F313F6B"/>
    <w:multiLevelType w:val="singleLevel"/>
    <w:tmpl w:val="5F313F6B"/>
    <w:lvl w:ilvl="0" w:tentative="0">
      <w:start w:val="1"/>
      <w:numFmt w:val="decimal"/>
      <w:suff w:val="space"/>
      <w:lvlText w:val="%1."/>
      <w:lvlJc w:val="left"/>
    </w:lvl>
  </w:abstractNum>
  <w:abstractNum w:abstractNumId="5">
    <w:nsid w:val="5F314214"/>
    <w:multiLevelType w:val="singleLevel"/>
    <w:tmpl w:val="5F314214"/>
    <w:lvl w:ilvl="0" w:tentative="0">
      <w:start w:val="1"/>
      <w:numFmt w:val="decimal"/>
      <w:suff w:val="space"/>
      <w:lvlText w:val="%1."/>
      <w:lvlJc w:val="left"/>
    </w:lvl>
  </w:abstractNum>
  <w:abstractNum w:abstractNumId="6">
    <w:nsid w:val="5F3143DA"/>
    <w:multiLevelType w:val="singleLevel"/>
    <w:tmpl w:val="5F3143DA"/>
    <w:lvl w:ilvl="0" w:tentative="0">
      <w:start w:val="1"/>
      <w:numFmt w:val="decimal"/>
      <w:suff w:val="space"/>
      <w:lvlText w:val="%1."/>
      <w:lvlJc w:val="left"/>
    </w:lvl>
  </w:abstractNum>
  <w:abstractNum w:abstractNumId="7">
    <w:nsid w:val="5F314542"/>
    <w:multiLevelType w:val="singleLevel"/>
    <w:tmpl w:val="5F314542"/>
    <w:lvl w:ilvl="0" w:tentative="0">
      <w:start w:val="1"/>
      <w:numFmt w:val="decimal"/>
      <w:suff w:val="space"/>
      <w:lvlText w:val="%1."/>
      <w:lvlJc w:val="left"/>
    </w:lvl>
  </w:abstractNum>
  <w:abstractNum w:abstractNumId="8">
    <w:nsid w:val="5F31469E"/>
    <w:multiLevelType w:val="singleLevel"/>
    <w:tmpl w:val="5F31469E"/>
    <w:lvl w:ilvl="0" w:tentative="0">
      <w:start w:val="1"/>
      <w:numFmt w:val="decimal"/>
      <w:suff w:val="space"/>
      <w:lvlText w:val="%1."/>
      <w:lvlJc w:val="left"/>
    </w:lvl>
  </w:abstractNum>
  <w:abstractNum w:abstractNumId="9">
    <w:nsid w:val="5F314946"/>
    <w:multiLevelType w:val="singleLevel"/>
    <w:tmpl w:val="5F314946"/>
    <w:lvl w:ilvl="0" w:tentative="0">
      <w:start w:val="1"/>
      <w:numFmt w:val="decimal"/>
      <w:suff w:val="space"/>
      <w:lvlText w:val="%1."/>
      <w:lvlJc w:val="left"/>
    </w:lvl>
  </w:abstractNum>
  <w:abstractNum w:abstractNumId="10">
    <w:nsid w:val="5F314A74"/>
    <w:multiLevelType w:val="singleLevel"/>
    <w:tmpl w:val="5F314A74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CD4F298C"/>
    <w:rsid w:val="0D787D21"/>
    <w:rsid w:val="1EBB1586"/>
    <w:rsid w:val="1FFCC2EC"/>
    <w:rsid w:val="28185976"/>
    <w:rsid w:val="2AFDFCA6"/>
    <w:rsid w:val="50EE0B9D"/>
    <w:rsid w:val="557F77F3"/>
    <w:rsid w:val="75EF0938"/>
    <w:rsid w:val="77FF9A55"/>
    <w:rsid w:val="77FFACF1"/>
    <w:rsid w:val="79EED5F7"/>
    <w:rsid w:val="7DFD75CE"/>
    <w:rsid w:val="96FBC3D4"/>
    <w:rsid w:val="CD4F298C"/>
    <w:rsid w:val="DEEB28C8"/>
    <w:rsid w:val="FAAA9A82"/>
    <w:rsid w:val="FAE7B1C0"/>
    <w:rsid w:val="FDF21F1E"/>
    <w:rsid w:val="FEFB0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DejaVu Sans" w:hAnsi="DejaVu Sans" w:eastAsia="方正黑体_GBK"/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0" w:after="15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FollowedHyperlink"/>
    <w:basedOn w:val="6"/>
    <w:uiPriority w:val="0"/>
    <w:rPr>
      <w:color w:val="337AB7"/>
      <w:sz w:val="24"/>
      <w:szCs w:val="24"/>
      <w:u w:val="none"/>
      <w:bdr w:val="none" w:color="auto" w:sz="0" w:space="0"/>
      <w:vertAlign w:val="baseline"/>
    </w:rPr>
  </w:style>
  <w:style w:type="character" w:styleId="9">
    <w:name w:val="Emphasis"/>
    <w:basedOn w:val="6"/>
    <w:qFormat/>
    <w:uiPriority w:val="0"/>
  </w:style>
  <w:style w:type="character" w:styleId="10">
    <w:name w:val="HTML Definition"/>
    <w:basedOn w:val="6"/>
    <w:uiPriority w:val="0"/>
  </w:style>
  <w:style w:type="character" w:styleId="11">
    <w:name w:val="HTML Variable"/>
    <w:basedOn w:val="6"/>
    <w:uiPriority w:val="0"/>
  </w:style>
  <w:style w:type="character" w:styleId="12">
    <w:name w:val="Hyperlink"/>
    <w:basedOn w:val="6"/>
    <w:uiPriority w:val="0"/>
    <w:rPr>
      <w:color w:val="337AB7"/>
      <w:sz w:val="24"/>
      <w:szCs w:val="24"/>
      <w:u w:val="none"/>
      <w:bdr w:val="none" w:color="auto" w:sz="0" w:space="0"/>
      <w:vertAlign w:val="baseline"/>
    </w:rPr>
  </w:style>
  <w:style w:type="character" w:styleId="13">
    <w:name w:val="HTML Code"/>
    <w:basedOn w:val="6"/>
    <w:uiPriority w:val="0"/>
    <w:rPr>
      <w:rFonts w:ascii="Consolas" w:hAnsi="Consolas" w:eastAsia="Consolas" w:cs="Consolas"/>
      <w:color w:val="C7254E"/>
      <w:sz w:val="21"/>
      <w:szCs w:val="21"/>
      <w:bdr w:val="none" w:color="auto" w:sz="0" w:space="0"/>
      <w:shd w:val="clear" w:fill="F9F2F4"/>
    </w:rPr>
  </w:style>
  <w:style w:type="character" w:styleId="14">
    <w:name w:val="HTML Cite"/>
    <w:basedOn w:val="6"/>
    <w:uiPriority w:val="0"/>
  </w:style>
  <w:style w:type="character" w:styleId="15">
    <w:name w:val="HTML Keyboard"/>
    <w:basedOn w:val="6"/>
    <w:uiPriority w:val="0"/>
    <w:rPr>
      <w:rFonts w:hint="default" w:ascii="Consolas" w:hAnsi="Consolas" w:eastAsia="Consolas" w:cs="Consolas"/>
      <w:color w:val="FFFFFF"/>
      <w:sz w:val="21"/>
      <w:szCs w:val="21"/>
      <w:bdr w:val="none" w:color="auto" w:sz="0" w:space="0"/>
      <w:shd w:val="clear" w:fill="333333"/>
    </w:rPr>
  </w:style>
  <w:style w:type="character" w:styleId="16">
    <w:name w:val="HTML Sample"/>
    <w:basedOn w:val="6"/>
    <w:uiPriority w:val="0"/>
    <w:rPr>
      <w:rFonts w:hint="default" w:ascii="Consolas" w:hAnsi="Consolas" w:eastAsia="Consolas" w:cs="Consolas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2020-08-11T03:52:00Z</dcterms:created>
  <dc:creator>vomoc</dc:creator>
  <cp:lastModifiedBy>Administrator</cp:lastModifiedBy>
  <dcterms:modified xsi:type="dcterms:W3CDTF">2020-08-11T06:26:36Z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