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after="156" w:afterLines="50" w:line="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2022年辽宁省教书育人模范推荐表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500" w:lineRule="exact"/>
              <w:ind w:firstLine="48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（字数400字以内。参照样例，要对推荐人选教书育人突出事迹进行概括，，提炼最鲜明事迹特征。列举本人已获得省部级（含）以上荣誉称号</w:t>
            </w:r>
            <w:r>
              <w:rPr>
                <w:rFonts w:hint="eastAsia" w:ascii="宋体" w:hAnsi="宋体"/>
                <w:sz w:val="24"/>
                <w:szCs w:val="22"/>
              </w:rPr>
              <w:t>、</w:t>
            </w:r>
            <w:r>
              <w:rPr>
                <w:rFonts w:ascii="宋体" w:hAnsi="宋体"/>
                <w:sz w:val="24"/>
                <w:szCs w:val="22"/>
              </w:rPr>
              <w:t>奖励</w:t>
            </w:r>
            <w:r>
              <w:rPr>
                <w:rFonts w:hint="eastAsia" w:ascii="宋体" w:hAnsi="宋体"/>
                <w:sz w:val="24"/>
                <w:szCs w:val="22"/>
              </w:rPr>
              <w:t>且</w:t>
            </w:r>
            <w:r>
              <w:rPr>
                <w:rFonts w:ascii="宋体" w:hAnsi="宋体"/>
                <w:sz w:val="24"/>
                <w:szCs w:val="22"/>
              </w:rPr>
              <w:t>不宜超过3项。）</w:t>
            </w:r>
          </w:p>
          <w:p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4"/>
    <w:rsid w:val="001B5D77"/>
    <w:rsid w:val="004F0717"/>
    <w:rsid w:val="00AB002B"/>
    <w:rsid w:val="00AC7984"/>
    <w:rsid w:val="00AD4377"/>
    <w:rsid w:val="25F3CD12"/>
    <w:rsid w:val="708345BF"/>
    <w:rsid w:val="B2F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2021-05-18T04:14:00Z</dcterms:created>
  <dc:creator>Administrator</dc:creator>
  <cp:lastModifiedBy>user</cp:lastModifiedBy>
  <dcterms:modified xsi:type="dcterms:W3CDTF">2022-05-27T11:42:35Z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