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大连市引进高层次人才认定申请表</w:t>
      </w:r>
    </w:p>
    <w:tbl>
      <w:tblPr>
        <w:tblStyle w:val="4"/>
        <w:tblpPr w:leftFromText="180" w:rightFromText="180" w:vertAnchor="text" w:horzAnchor="page" w:tblpX="1468" w:tblpY="306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1"/>
        <w:gridCol w:w="1313"/>
        <w:gridCol w:w="233"/>
        <w:gridCol w:w="397"/>
        <w:gridCol w:w="1200"/>
        <w:gridCol w:w="1230"/>
        <w:gridCol w:w="1544"/>
        <w:gridCol w:w="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日期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类别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党派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国籍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（最高学历）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学历层次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学科门类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一级学科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（专业类）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专业名称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□聘用合同</w:t>
            </w: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□自主创业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□延退延聘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原单位及职务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bookmarkStart w:id="1" w:name="_GoBack"/>
            <w:bookmarkEnd w:id="1"/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现单位及职务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安家费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发放方式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50%、30%、20%比例，分3年发放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20%、30%、50%比例，分3年发放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用人单位与人才自主约定，具体方案为__________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</w:trPr>
        <w:tc>
          <w:tcPr>
            <w:tcW w:w="16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4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</w:trPr>
        <w:tc>
          <w:tcPr>
            <w:tcW w:w="475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引进时间（精确到日期）</w:t>
            </w:r>
          </w:p>
        </w:tc>
        <w:tc>
          <w:tcPr>
            <w:tcW w:w="43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示例：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研究领域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大连海洋大学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单位统一社会信用代码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12210000422447523U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大连市沙河口区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季奎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0411-84762629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单位银行账户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21201500400050000272</w:t>
            </w:r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账户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开户行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中国建设银行大连沙河口支行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6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sym w:font="Wingdings 2" w:char="0052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高等院校  □科研院所  □金融机构  □医疗卫生  □国有企业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3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在安家费3年保障期内，因个人原因离连的，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本人自愿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退回已发放全部安家费。</w:t>
            </w: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（公章）</w:t>
            </w: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8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人才认定地区、部门和单位意见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  <w:sectPr>
          <w:headerReference r:id="rId3" w:type="even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zBmYWEzNjQ0ZTlkOTQxMTNhYzUzNWM0ZWM0M2UifQ=="/>
  </w:docVars>
  <w:rsids>
    <w:rsidRoot w:val="0AAA0424"/>
    <w:rsid w:val="0AAA0424"/>
    <w:rsid w:val="0BBE4C0A"/>
    <w:rsid w:val="397C30F1"/>
    <w:rsid w:val="54482775"/>
    <w:rsid w:val="56A22776"/>
    <w:rsid w:val="65BC5449"/>
    <w:rsid w:val="746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2022-10-24T08:28:00Z</dcterms:created>
  <dc:creator>一如既往</dc:creator>
  <cp:lastModifiedBy>Dell</cp:lastModifiedBy>
  <cp:lastPrinted>2022-11-14T01:13:00Z</cp:lastPrinted>
  <dcterms:modified xsi:type="dcterms:W3CDTF">2022-11-14T06:35:36Z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0F47FAC87CDC455885384C8EA4548AD4</vt:lpwstr>
  </property>
</Properties>
</file>